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4AAA" w:rsidRDefault="002B4AAA" w:rsidP="00763A2F">
      <w:pPr>
        <w:jc w:val="both"/>
        <w:rPr>
          <w:b/>
          <w:sz w:val="26"/>
        </w:rPr>
      </w:pPr>
      <w:r w:rsidRPr="002B4AAA">
        <w:rPr>
          <w:b/>
          <w:sz w:val="26"/>
        </w:rPr>
        <w:t>MICROSCOPY</w:t>
      </w:r>
    </w:p>
    <w:p w:rsidR="00A67F27" w:rsidRDefault="002B4AAA" w:rsidP="00763A2F">
      <w:pPr>
        <w:jc w:val="both"/>
        <w:rPr>
          <w:sz w:val="26"/>
        </w:rPr>
      </w:pPr>
      <w:r w:rsidRPr="002B4AAA">
        <w:rPr>
          <w:sz w:val="26"/>
        </w:rPr>
        <w:t>Microscopy is</w:t>
      </w:r>
      <w:r w:rsidR="00A67F27">
        <w:rPr>
          <w:sz w:val="26"/>
        </w:rPr>
        <w:t xml:space="preserve"> a way to uses of Microscope is called Microscopy.</w:t>
      </w:r>
    </w:p>
    <w:p w:rsidR="00A67F27" w:rsidRPr="003A6942" w:rsidRDefault="003A6942" w:rsidP="00763A2F">
      <w:pPr>
        <w:jc w:val="both"/>
        <w:rPr>
          <w:b/>
          <w:sz w:val="26"/>
        </w:rPr>
      </w:pPr>
      <w:r w:rsidRPr="003A6942">
        <w:rPr>
          <w:b/>
          <w:sz w:val="26"/>
        </w:rPr>
        <w:t>MICROSCOPE</w:t>
      </w:r>
    </w:p>
    <w:p w:rsidR="00182EE5" w:rsidRDefault="002B4AAA" w:rsidP="00763A2F">
      <w:pPr>
        <w:jc w:val="both"/>
        <w:rPr>
          <w:sz w:val="26"/>
        </w:rPr>
      </w:pPr>
      <w:r w:rsidRPr="002B4AAA">
        <w:rPr>
          <w:sz w:val="26"/>
        </w:rPr>
        <w:t xml:space="preserve"> </w:t>
      </w:r>
      <w:proofErr w:type="gramStart"/>
      <w:r w:rsidRPr="002B4AAA">
        <w:rPr>
          <w:sz w:val="26"/>
        </w:rPr>
        <w:t>the</w:t>
      </w:r>
      <w:proofErr w:type="gramEnd"/>
      <w:r w:rsidRPr="002B4AAA">
        <w:rPr>
          <w:sz w:val="26"/>
        </w:rPr>
        <w:t xml:space="preserve"> technical field of using microscopes to view objects and areas of objects that cannot be seen with the naked eye. </w:t>
      </w:r>
    </w:p>
    <w:p w:rsidR="000D7B35" w:rsidRDefault="000D7B35" w:rsidP="00182EE5">
      <w:pPr>
        <w:jc w:val="both"/>
        <w:rPr>
          <w:b/>
          <w:sz w:val="26"/>
        </w:rPr>
      </w:pPr>
    </w:p>
    <w:p w:rsidR="000D7B35" w:rsidRDefault="000D7B35" w:rsidP="00182EE5">
      <w:pPr>
        <w:jc w:val="both"/>
        <w:rPr>
          <w:b/>
          <w:sz w:val="26"/>
        </w:rPr>
      </w:pPr>
    </w:p>
    <w:p w:rsidR="000D7B35" w:rsidRDefault="000D7B35" w:rsidP="00182EE5">
      <w:pPr>
        <w:jc w:val="both"/>
        <w:rPr>
          <w:b/>
          <w:sz w:val="26"/>
        </w:rPr>
      </w:pPr>
    </w:p>
    <w:p w:rsidR="000D7B35" w:rsidRDefault="000D7B35" w:rsidP="00182EE5">
      <w:pPr>
        <w:jc w:val="both"/>
        <w:rPr>
          <w:b/>
          <w:sz w:val="26"/>
        </w:rPr>
      </w:pPr>
    </w:p>
    <w:p w:rsidR="000D7B35" w:rsidRDefault="000D7B35" w:rsidP="00182EE5">
      <w:pPr>
        <w:jc w:val="both"/>
        <w:rPr>
          <w:b/>
          <w:sz w:val="26"/>
        </w:rPr>
      </w:pPr>
      <w:r>
        <w:rPr>
          <w:b/>
          <w:sz w:val="26"/>
        </w:rPr>
        <w:t>RESOLUTION</w:t>
      </w:r>
    </w:p>
    <w:p w:rsidR="00EB036B" w:rsidRPr="00EB036B" w:rsidRDefault="00D06221" w:rsidP="00182EE5">
      <w:pPr>
        <w:jc w:val="both"/>
        <w:rPr>
          <w:sz w:val="26"/>
        </w:rPr>
      </w:pPr>
      <w:r w:rsidRPr="00EB036B">
        <w:rPr>
          <w:sz w:val="26"/>
        </w:rPr>
        <w:t>Resolution is the ability basi</w:t>
      </w:r>
      <w:r w:rsidR="00EB036B" w:rsidRPr="00EB036B">
        <w:rPr>
          <w:sz w:val="26"/>
        </w:rPr>
        <w:t>cally resolve two objects and separate them from each other.</w:t>
      </w:r>
    </w:p>
    <w:p w:rsidR="000D7B35" w:rsidRPr="00EB036B" w:rsidRDefault="000D7B35" w:rsidP="00182EE5">
      <w:pPr>
        <w:jc w:val="both"/>
        <w:rPr>
          <w:sz w:val="26"/>
        </w:rPr>
      </w:pPr>
      <w:r w:rsidRPr="00EB036B">
        <w:rPr>
          <w:sz w:val="26"/>
        </w:rPr>
        <w:t>It is the limit up to which two small objects are seen as Separate.</w:t>
      </w:r>
    </w:p>
    <w:p w:rsidR="000D7B35" w:rsidRDefault="000D7B35" w:rsidP="00182EE5">
      <w:pPr>
        <w:jc w:val="both"/>
        <w:rPr>
          <w:b/>
          <w:sz w:val="26"/>
        </w:rPr>
      </w:pPr>
    </w:p>
    <w:p w:rsidR="00182EE5" w:rsidRDefault="00182EE5" w:rsidP="00182EE5">
      <w:pPr>
        <w:jc w:val="both"/>
        <w:rPr>
          <w:b/>
          <w:sz w:val="26"/>
        </w:rPr>
      </w:pPr>
      <w:r>
        <w:rPr>
          <w:b/>
          <w:sz w:val="26"/>
        </w:rPr>
        <w:t xml:space="preserve">BRANCHES OF </w:t>
      </w:r>
      <w:r w:rsidRPr="002B4AAA">
        <w:rPr>
          <w:b/>
          <w:sz w:val="26"/>
        </w:rPr>
        <w:t>MICROSCOPY</w:t>
      </w:r>
    </w:p>
    <w:p w:rsidR="00F6595D" w:rsidRPr="002B4AAA" w:rsidRDefault="002B4AAA" w:rsidP="00763A2F">
      <w:pPr>
        <w:jc w:val="both"/>
        <w:rPr>
          <w:sz w:val="26"/>
        </w:rPr>
      </w:pPr>
      <w:r w:rsidRPr="002B4AAA">
        <w:rPr>
          <w:sz w:val="26"/>
        </w:rPr>
        <w:t>There are three well-known branches of microscopy: optical, electron, and scanning probe microscopy, along with the emerging field of X-ray microscopy.</w:t>
      </w:r>
    </w:p>
    <w:p w:rsidR="002B4AAA" w:rsidRPr="00E66AB4" w:rsidRDefault="00182EE5" w:rsidP="00E66AB4">
      <w:pPr>
        <w:pStyle w:val="ListParagraph"/>
        <w:numPr>
          <w:ilvl w:val="0"/>
          <w:numId w:val="1"/>
        </w:numPr>
        <w:jc w:val="both"/>
        <w:rPr>
          <w:b/>
          <w:sz w:val="26"/>
        </w:rPr>
      </w:pPr>
      <w:r w:rsidRPr="00E66AB4">
        <w:rPr>
          <w:b/>
          <w:sz w:val="26"/>
        </w:rPr>
        <w:t>OPTICAL MICROSCOPY</w:t>
      </w:r>
    </w:p>
    <w:p w:rsidR="00182EE5" w:rsidRPr="00E66AB4" w:rsidRDefault="00182EE5" w:rsidP="00E66AB4">
      <w:pPr>
        <w:pStyle w:val="ListParagraph"/>
        <w:numPr>
          <w:ilvl w:val="0"/>
          <w:numId w:val="1"/>
        </w:numPr>
        <w:jc w:val="both"/>
        <w:rPr>
          <w:b/>
          <w:sz w:val="26"/>
        </w:rPr>
      </w:pPr>
      <w:r w:rsidRPr="00E66AB4">
        <w:rPr>
          <w:b/>
          <w:sz w:val="26"/>
        </w:rPr>
        <w:t>ELECTRO</w:t>
      </w:r>
      <w:r w:rsidR="00E66AB4" w:rsidRPr="00E66AB4">
        <w:rPr>
          <w:b/>
          <w:sz w:val="26"/>
        </w:rPr>
        <w:t>N MICROSCOPY</w:t>
      </w:r>
    </w:p>
    <w:p w:rsidR="00E66AB4" w:rsidRPr="00E66AB4" w:rsidRDefault="00E66AB4" w:rsidP="00E66AB4">
      <w:pPr>
        <w:pStyle w:val="ListParagraph"/>
        <w:numPr>
          <w:ilvl w:val="0"/>
          <w:numId w:val="1"/>
        </w:numPr>
        <w:jc w:val="both"/>
        <w:rPr>
          <w:b/>
          <w:sz w:val="26"/>
        </w:rPr>
      </w:pPr>
      <w:r w:rsidRPr="00E66AB4">
        <w:rPr>
          <w:b/>
          <w:sz w:val="26"/>
        </w:rPr>
        <w:t>SCANNING PROBE MICROSCOPY</w:t>
      </w:r>
    </w:p>
    <w:p w:rsidR="001C62B9" w:rsidRDefault="001C62B9" w:rsidP="00763A2F">
      <w:pPr>
        <w:jc w:val="both"/>
        <w:rPr>
          <w:b/>
          <w:sz w:val="26"/>
        </w:rPr>
      </w:pPr>
      <w:r w:rsidRPr="001C62B9">
        <w:rPr>
          <w:b/>
          <w:sz w:val="26"/>
        </w:rPr>
        <w:t>SUPER-RESOLUTION MICROSCOPY</w:t>
      </w:r>
    </w:p>
    <w:p w:rsidR="001C62B9" w:rsidRDefault="001C62B9" w:rsidP="001C62B9">
      <w:pPr>
        <w:jc w:val="both"/>
        <w:rPr>
          <w:sz w:val="26"/>
        </w:rPr>
      </w:pPr>
      <w:r>
        <w:rPr>
          <w:b/>
          <w:sz w:val="26"/>
        </w:rPr>
        <w:t xml:space="preserve"> It </w:t>
      </w:r>
      <w:r w:rsidR="00763A2F" w:rsidRPr="00763A2F">
        <w:rPr>
          <w:sz w:val="26"/>
        </w:rPr>
        <w:t>is a series of techniques in optical microscopy that allow such images to have resolutions higher than those imposed by the diffraction limit,</w:t>
      </w:r>
      <w:r>
        <w:rPr>
          <w:sz w:val="26"/>
        </w:rPr>
        <w:t xml:space="preserve"> </w:t>
      </w:r>
      <w:r w:rsidR="00763A2F" w:rsidRPr="00763A2F">
        <w:rPr>
          <w:sz w:val="26"/>
        </w:rPr>
        <w:t>which is due to the diffraction of light.</w:t>
      </w:r>
    </w:p>
    <w:p w:rsidR="001C62B9" w:rsidRDefault="001C62B9" w:rsidP="00302D4F">
      <w:pPr>
        <w:jc w:val="center"/>
        <w:rPr>
          <w:sz w:val="26"/>
        </w:rPr>
      </w:pPr>
    </w:p>
    <w:p w:rsidR="00302D4F" w:rsidRDefault="00302D4F" w:rsidP="00302D4F">
      <w:pPr>
        <w:rPr>
          <w:sz w:val="26"/>
        </w:rPr>
      </w:pPr>
      <w:r>
        <w:rPr>
          <w:sz w:val="26"/>
        </w:rPr>
        <w:t>Super-Resolution Microscopy Abbreviated SIM</w:t>
      </w:r>
    </w:p>
    <w:p w:rsidR="00457E34" w:rsidRDefault="00763A2F" w:rsidP="00763A2F">
      <w:pPr>
        <w:jc w:val="both"/>
        <w:rPr>
          <w:sz w:val="26"/>
        </w:rPr>
      </w:pPr>
      <w:r w:rsidRPr="00763A2F">
        <w:rPr>
          <w:sz w:val="26"/>
        </w:rPr>
        <w:t xml:space="preserve">[3] Super-resolution imaging techniques rely on the near-field (photon-tunneling </w:t>
      </w:r>
      <w:proofErr w:type="gramStart"/>
      <w:r w:rsidRPr="00763A2F">
        <w:rPr>
          <w:sz w:val="26"/>
        </w:rPr>
        <w:t>microscopy[</w:t>
      </w:r>
      <w:proofErr w:type="gramEnd"/>
      <w:r w:rsidRPr="00763A2F">
        <w:rPr>
          <w:sz w:val="26"/>
        </w:rPr>
        <w:t xml:space="preserve">4] as well as those that use the </w:t>
      </w:r>
      <w:proofErr w:type="spellStart"/>
      <w:r w:rsidRPr="00763A2F">
        <w:rPr>
          <w:sz w:val="26"/>
        </w:rPr>
        <w:t>Pendry</w:t>
      </w:r>
      <w:proofErr w:type="spellEnd"/>
      <w:r w:rsidRPr="00763A2F">
        <w:rPr>
          <w:sz w:val="26"/>
        </w:rPr>
        <w:t xml:space="preserve"> </w:t>
      </w:r>
      <w:proofErr w:type="spellStart"/>
      <w:r w:rsidRPr="00763A2F">
        <w:rPr>
          <w:sz w:val="26"/>
        </w:rPr>
        <w:t>Superlens</w:t>
      </w:r>
      <w:proofErr w:type="spellEnd"/>
      <w:r w:rsidRPr="00763A2F">
        <w:rPr>
          <w:sz w:val="26"/>
        </w:rPr>
        <w:t xml:space="preserve"> and near field scanning optical microscopy) or on the far-field. Among techniques that rely on the latter are those that improve the resolution only modestly (up to about a factor of two) beyond the diffraction-limit, such as confocal microscopy with closed pinhole or aided by computational methods such as </w:t>
      </w:r>
      <w:proofErr w:type="gramStart"/>
      <w:r w:rsidRPr="00763A2F">
        <w:rPr>
          <w:sz w:val="26"/>
        </w:rPr>
        <w:t>deconvolution[</w:t>
      </w:r>
      <w:proofErr w:type="gramEnd"/>
      <w:r w:rsidRPr="00763A2F">
        <w:rPr>
          <w:sz w:val="26"/>
        </w:rPr>
        <w:t>5] or detector-based pixel reassignment (e.g. re-scan microscopy,[6] pixel reassignment[7]), the 4Pi microscope, and structured-illumination microscopy technologies such as SIM[8][9] and SMI.</w:t>
      </w:r>
    </w:p>
    <w:p w:rsidR="00DE40CE" w:rsidRPr="00DE40CE" w:rsidRDefault="00DE40CE" w:rsidP="00763A2F">
      <w:pPr>
        <w:jc w:val="both"/>
        <w:rPr>
          <w:b/>
          <w:sz w:val="26"/>
        </w:rPr>
      </w:pPr>
      <w:r w:rsidRPr="00DE40CE">
        <w:rPr>
          <w:b/>
          <w:sz w:val="26"/>
        </w:rPr>
        <w:t>OPTICAL IMAGING</w:t>
      </w:r>
    </w:p>
    <w:p w:rsidR="00DE40CE" w:rsidRDefault="00DE40CE" w:rsidP="00763A2F">
      <w:pPr>
        <w:jc w:val="both"/>
        <w:rPr>
          <w:sz w:val="26"/>
        </w:rPr>
      </w:pPr>
      <w:r w:rsidRPr="00DE40CE">
        <w:rPr>
          <w:sz w:val="26"/>
        </w:rPr>
        <w:t>Optical imaging uses light and special properties of photons to obtain detailed images of organs, tissues, cells and even molecules. The techniques offer minimally or non-invasive methods for looking inside the body.</w:t>
      </w:r>
    </w:p>
    <w:p w:rsidR="00060763" w:rsidRDefault="00060763" w:rsidP="00763A2F">
      <w:pPr>
        <w:jc w:val="both"/>
        <w:rPr>
          <w:sz w:val="26"/>
        </w:rPr>
      </w:pPr>
      <w:r>
        <w:rPr>
          <w:sz w:val="26"/>
        </w:rPr>
        <w:t>OR</w:t>
      </w:r>
    </w:p>
    <w:p w:rsidR="00060763" w:rsidRDefault="00060763" w:rsidP="00763A2F">
      <w:pPr>
        <w:jc w:val="both"/>
        <w:rPr>
          <w:sz w:val="26"/>
        </w:rPr>
      </w:pPr>
      <w:r w:rsidRPr="00060763">
        <w:rPr>
          <w:sz w:val="26"/>
        </w:rPr>
        <w:lastRenderedPageBreak/>
        <w:t>Medical optical imaging is the use of light as an investigational imaging technique for medical applications, pioneered by American Physical Chemist Britton Chance. Examples include optical microscopy, spectroscopy, endoscopy, scanning laser ophthalmoscopy, laser Doppler imaging, and optical coherence tomography. Because light is an electromagnetic wave, similar phenomena occur in X-rays, microwaves, and radio waves.</w:t>
      </w:r>
    </w:p>
    <w:p w:rsidR="00676934" w:rsidRPr="00676934" w:rsidRDefault="00676934" w:rsidP="00676934">
      <w:pPr>
        <w:shd w:val="clear" w:color="auto" w:fill="FFFFFF"/>
        <w:spacing w:after="0" w:line="240" w:lineRule="auto"/>
        <w:outlineLvl w:val="0"/>
        <w:rPr>
          <w:b/>
          <w:sz w:val="26"/>
        </w:rPr>
      </w:pPr>
      <w:r w:rsidRPr="00676934">
        <w:rPr>
          <w:b/>
          <w:sz w:val="26"/>
        </w:rPr>
        <w:t>FLUORESCENCE</w:t>
      </w:r>
    </w:p>
    <w:p w:rsidR="000D5751" w:rsidRDefault="00676934" w:rsidP="00763A2F">
      <w:pPr>
        <w:jc w:val="both"/>
        <w:rPr>
          <w:sz w:val="26"/>
        </w:rPr>
      </w:pPr>
      <w:r w:rsidRPr="00676934">
        <w:rPr>
          <w:noProof/>
          <w:sz w:val="26"/>
        </w:rPr>
        <w:drawing>
          <wp:inline distT="0" distB="0" distL="0" distR="0" wp14:anchorId="0F710ABB" wp14:editId="0D304BF3">
            <wp:extent cx="5868219" cy="502990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68219" cy="5029902"/>
                    </a:xfrm>
                    <a:prstGeom prst="rect">
                      <a:avLst/>
                    </a:prstGeom>
                  </pic:spPr>
                </pic:pic>
              </a:graphicData>
            </a:graphic>
          </wp:inline>
        </w:drawing>
      </w:r>
    </w:p>
    <w:p w:rsidR="000D5751" w:rsidRDefault="000D5751" w:rsidP="00763A2F">
      <w:pPr>
        <w:jc w:val="both"/>
        <w:rPr>
          <w:b/>
          <w:sz w:val="26"/>
        </w:rPr>
      </w:pPr>
      <w:r w:rsidRPr="00C66C8E">
        <w:rPr>
          <w:b/>
          <w:sz w:val="26"/>
        </w:rPr>
        <w:t>FLOURSENCE MICROSCOPY</w:t>
      </w:r>
    </w:p>
    <w:p w:rsidR="00C66C8E" w:rsidRDefault="00C66C8E" w:rsidP="00763A2F">
      <w:pPr>
        <w:jc w:val="both"/>
        <w:rPr>
          <w:b/>
          <w:sz w:val="26"/>
        </w:rPr>
      </w:pPr>
    </w:p>
    <w:p w:rsidR="0021166F" w:rsidRPr="0021166F" w:rsidRDefault="0021166F" w:rsidP="0021166F">
      <w:pPr>
        <w:jc w:val="both"/>
        <w:rPr>
          <w:b/>
          <w:sz w:val="26"/>
        </w:rPr>
      </w:pPr>
      <w:r w:rsidRPr="0021166F">
        <w:rPr>
          <w:b/>
          <w:sz w:val="26"/>
        </w:rPr>
        <w:t>WIDEFIELD-BASED APPROACHES</w:t>
      </w:r>
    </w:p>
    <w:p w:rsidR="0021166F" w:rsidRDefault="0021166F" w:rsidP="0021166F">
      <w:pPr>
        <w:jc w:val="both"/>
        <w:rPr>
          <w:sz w:val="26"/>
        </w:rPr>
      </w:pPr>
    </w:p>
    <w:p w:rsidR="0021166F" w:rsidRDefault="0021166F" w:rsidP="00763A2F">
      <w:pPr>
        <w:jc w:val="both"/>
        <w:rPr>
          <w:b/>
          <w:sz w:val="26"/>
        </w:rPr>
      </w:pPr>
    </w:p>
    <w:p w:rsidR="00C66C8E" w:rsidRDefault="002E174C" w:rsidP="00763A2F">
      <w:pPr>
        <w:jc w:val="both"/>
        <w:rPr>
          <w:b/>
          <w:sz w:val="26"/>
        </w:rPr>
      </w:pPr>
      <w:r w:rsidRPr="002E174C">
        <w:rPr>
          <w:b/>
          <w:sz w:val="26"/>
        </w:rPr>
        <w:lastRenderedPageBreak/>
        <w:drawing>
          <wp:inline distT="0" distB="0" distL="0" distR="0" wp14:anchorId="08C8FAA3" wp14:editId="662979B8">
            <wp:extent cx="6840855" cy="43180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40855" cy="4318000"/>
                    </a:xfrm>
                    <a:prstGeom prst="rect">
                      <a:avLst/>
                    </a:prstGeom>
                  </pic:spPr>
                </pic:pic>
              </a:graphicData>
            </a:graphic>
          </wp:inline>
        </w:drawing>
      </w:r>
    </w:p>
    <w:p w:rsidR="00C66C8E" w:rsidRDefault="00C66C8E" w:rsidP="00763A2F">
      <w:pPr>
        <w:jc w:val="both"/>
        <w:rPr>
          <w:b/>
          <w:sz w:val="26"/>
        </w:rPr>
      </w:pPr>
      <w:r w:rsidRPr="00C66C8E">
        <w:rPr>
          <w:b/>
          <w:sz w:val="26"/>
        </w:rPr>
        <w:drawing>
          <wp:inline distT="0" distB="0" distL="0" distR="0" wp14:anchorId="2F8B3884" wp14:editId="0B03F8D2">
            <wp:extent cx="6840855" cy="34632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40855" cy="3463290"/>
                    </a:xfrm>
                    <a:prstGeom prst="rect">
                      <a:avLst/>
                    </a:prstGeom>
                  </pic:spPr>
                </pic:pic>
              </a:graphicData>
            </a:graphic>
          </wp:inline>
        </w:drawing>
      </w:r>
    </w:p>
    <w:p w:rsidR="00C66C8E" w:rsidRPr="00C66C8E" w:rsidRDefault="00C66C8E" w:rsidP="00763A2F">
      <w:pPr>
        <w:jc w:val="both"/>
        <w:rPr>
          <w:b/>
          <w:sz w:val="26"/>
        </w:rPr>
      </w:pPr>
      <w:r>
        <w:rPr>
          <w:b/>
          <w:sz w:val="26"/>
        </w:rPr>
        <w:t>CONFOCAL</w:t>
      </w:r>
    </w:p>
    <w:p w:rsidR="000D5751" w:rsidRDefault="00C66C8E" w:rsidP="00763A2F">
      <w:pPr>
        <w:jc w:val="both"/>
        <w:rPr>
          <w:sz w:val="26"/>
        </w:rPr>
      </w:pPr>
      <w:r w:rsidRPr="00C66C8E">
        <w:rPr>
          <w:b/>
          <w:sz w:val="26"/>
        </w:rPr>
        <w:lastRenderedPageBreak/>
        <w:drawing>
          <wp:inline distT="0" distB="0" distL="0" distR="0" wp14:anchorId="2F8B3884" wp14:editId="0B03F8D2">
            <wp:extent cx="6840855" cy="346329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40855" cy="3463290"/>
                    </a:xfrm>
                    <a:prstGeom prst="rect">
                      <a:avLst/>
                    </a:prstGeom>
                  </pic:spPr>
                </pic:pic>
              </a:graphicData>
            </a:graphic>
          </wp:inline>
        </w:drawing>
      </w:r>
    </w:p>
    <w:p w:rsidR="002E174C" w:rsidRDefault="002E174C" w:rsidP="00763A2F">
      <w:pPr>
        <w:jc w:val="both"/>
        <w:rPr>
          <w:sz w:val="26"/>
        </w:rPr>
      </w:pPr>
      <w:r w:rsidRPr="002E174C">
        <w:rPr>
          <w:sz w:val="26"/>
        </w:rPr>
        <w:drawing>
          <wp:inline distT="0" distB="0" distL="0" distR="0" wp14:anchorId="7334B89C" wp14:editId="5B236245">
            <wp:extent cx="6840855" cy="43180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840855" cy="4318000"/>
                    </a:xfrm>
                    <a:prstGeom prst="rect">
                      <a:avLst/>
                    </a:prstGeom>
                  </pic:spPr>
                </pic:pic>
              </a:graphicData>
            </a:graphic>
          </wp:inline>
        </w:drawing>
      </w:r>
    </w:p>
    <w:p w:rsidR="0021166F" w:rsidRPr="0021166F" w:rsidRDefault="0021166F" w:rsidP="0021166F">
      <w:pPr>
        <w:jc w:val="both"/>
        <w:rPr>
          <w:b/>
          <w:sz w:val="26"/>
        </w:rPr>
      </w:pPr>
      <w:r w:rsidRPr="0021166F">
        <w:rPr>
          <w:b/>
          <w:sz w:val="26"/>
        </w:rPr>
        <w:t>POINT-SCANNING APPROACHES</w:t>
      </w:r>
    </w:p>
    <w:p w:rsidR="0021166F" w:rsidRDefault="00C23F31" w:rsidP="00763A2F">
      <w:pPr>
        <w:jc w:val="both"/>
        <w:rPr>
          <w:sz w:val="26"/>
        </w:rPr>
      </w:pPr>
      <w:r w:rsidRPr="00C23F31">
        <w:rPr>
          <w:sz w:val="26"/>
        </w:rPr>
        <w:lastRenderedPageBreak/>
        <w:drawing>
          <wp:inline distT="0" distB="0" distL="0" distR="0" wp14:anchorId="269A10FE" wp14:editId="24F4934A">
            <wp:extent cx="6840855" cy="4725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840855" cy="4725035"/>
                    </a:xfrm>
                    <a:prstGeom prst="rect">
                      <a:avLst/>
                    </a:prstGeom>
                  </pic:spPr>
                </pic:pic>
              </a:graphicData>
            </a:graphic>
          </wp:inline>
        </w:drawing>
      </w:r>
    </w:p>
    <w:p w:rsidR="00C23F31" w:rsidRDefault="00C23F31" w:rsidP="00763A2F">
      <w:pPr>
        <w:jc w:val="both"/>
        <w:rPr>
          <w:sz w:val="26"/>
        </w:rPr>
      </w:pPr>
      <w:r w:rsidRPr="00C23F31">
        <w:rPr>
          <w:sz w:val="26"/>
        </w:rPr>
        <w:drawing>
          <wp:inline distT="0" distB="0" distL="0" distR="0" wp14:anchorId="4350C7D1" wp14:editId="237630B6">
            <wp:extent cx="6840855" cy="50584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40855" cy="5058410"/>
                    </a:xfrm>
                    <a:prstGeom prst="rect">
                      <a:avLst/>
                    </a:prstGeom>
                  </pic:spPr>
                </pic:pic>
              </a:graphicData>
            </a:graphic>
          </wp:inline>
        </w:drawing>
      </w:r>
    </w:p>
    <w:p w:rsidR="003755BC" w:rsidRDefault="003755BC" w:rsidP="00763A2F">
      <w:pPr>
        <w:jc w:val="both"/>
        <w:rPr>
          <w:sz w:val="26"/>
        </w:rPr>
      </w:pPr>
      <w:r w:rsidRPr="003755BC">
        <w:rPr>
          <w:sz w:val="26"/>
        </w:rPr>
        <w:lastRenderedPageBreak/>
        <w:drawing>
          <wp:inline distT="0" distB="0" distL="0" distR="0" wp14:anchorId="0D480707" wp14:editId="5DAEE712">
            <wp:extent cx="6840855" cy="4973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40855" cy="4973320"/>
                    </a:xfrm>
                    <a:prstGeom prst="rect">
                      <a:avLst/>
                    </a:prstGeom>
                  </pic:spPr>
                </pic:pic>
              </a:graphicData>
            </a:graphic>
          </wp:inline>
        </w:drawing>
      </w:r>
    </w:p>
    <w:p w:rsidR="00E34B18" w:rsidRDefault="00E34B18" w:rsidP="00763A2F">
      <w:pPr>
        <w:jc w:val="both"/>
        <w:rPr>
          <w:sz w:val="26"/>
        </w:rPr>
      </w:pPr>
    </w:p>
    <w:p w:rsidR="00E34B18" w:rsidRDefault="00FA2F24" w:rsidP="00FA2F24">
      <w:pPr>
        <w:jc w:val="center"/>
        <w:rPr>
          <w:sz w:val="26"/>
        </w:rPr>
      </w:pPr>
      <w:r>
        <w:rPr>
          <w:noProof/>
          <w:sz w:val="26"/>
        </w:rPr>
        <w:drawing>
          <wp:inline distT="0" distB="0" distL="0" distR="0">
            <wp:extent cx="6835775" cy="3467100"/>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35775" cy="3467100"/>
                    </a:xfrm>
                    <a:prstGeom prst="rect">
                      <a:avLst/>
                    </a:prstGeom>
                    <a:noFill/>
                    <a:ln>
                      <a:noFill/>
                    </a:ln>
                  </pic:spPr>
                </pic:pic>
              </a:graphicData>
            </a:graphic>
          </wp:inline>
        </w:drawing>
      </w:r>
    </w:p>
    <w:p w:rsidR="00E34B18" w:rsidRDefault="00E34B18" w:rsidP="00763A2F">
      <w:pPr>
        <w:jc w:val="both"/>
        <w:rPr>
          <w:sz w:val="26"/>
        </w:rPr>
      </w:pPr>
    </w:p>
    <w:p w:rsidR="00E34B18" w:rsidRDefault="00316E1E" w:rsidP="00763A2F">
      <w:pPr>
        <w:jc w:val="both"/>
        <w:rPr>
          <w:sz w:val="26"/>
        </w:rPr>
      </w:pPr>
      <w:r w:rsidRPr="00316E1E">
        <w:rPr>
          <w:sz w:val="26"/>
        </w:rPr>
        <w:lastRenderedPageBreak/>
        <w:drawing>
          <wp:inline distT="0" distB="0" distL="0" distR="0" wp14:anchorId="4FDCFCEA" wp14:editId="0B45418A">
            <wp:extent cx="6840855" cy="5562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840855" cy="5562600"/>
                    </a:xfrm>
                    <a:prstGeom prst="rect">
                      <a:avLst/>
                    </a:prstGeom>
                  </pic:spPr>
                </pic:pic>
              </a:graphicData>
            </a:graphic>
          </wp:inline>
        </w:drawing>
      </w:r>
    </w:p>
    <w:p w:rsidR="00085EBF" w:rsidRDefault="00085EBF" w:rsidP="00763A2F">
      <w:pPr>
        <w:jc w:val="both"/>
        <w:rPr>
          <w:sz w:val="26"/>
        </w:rPr>
      </w:pPr>
      <w:r w:rsidRPr="00085EBF">
        <w:rPr>
          <w:sz w:val="26"/>
        </w:rPr>
        <w:lastRenderedPageBreak/>
        <w:drawing>
          <wp:inline distT="0" distB="0" distL="0" distR="0" wp14:anchorId="173960BC" wp14:editId="6448380C">
            <wp:extent cx="6840855" cy="54527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840855" cy="5452745"/>
                    </a:xfrm>
                    <a:prstGeom prst="rect">
                      <a:avLst/>
                    </a:prstGeom>
                  </pic:spPr>
                </pic:pic>
              </a:graphicData>
            </a:graphic>
          </wp:inline>
        </w:drawing>
      </w:r>
    </w:p>
    <w:p w:rsidR="00E34B18" w:rsidRDefault="00E34B18" w:rsidP="00763A2F">
      <w:pPr>
        <w:jc w:val="both"/>
        <w:rPr>
          <w:sz w:val="26"/>
        </w:rPr>
      </w:pPr>
    </w:p>
    <w:p w:rsidR="00085EBF" w:rsidRDefault="00085EBF" w:rsidP="00763A2F">
      <w:pPr>
        <w:jc w:val="both"/>
        <w:rPr>
          <w:sz w:val="26"/>
        </w:rPr>
      </w:pPr>
      <w:r w:rsidRPr="00085EBF">
        <w:rPr>
          <w:sz w:val="26"/>
        </w:rPr>
        <w:lastRenderedPageBreak/>
        <w:drawing>
          <wp:inline distT="0" distB="0" distL="0" distR="0" wp14:anchorId="59E81D74" wp14:editId="58FFAF07">
            <wp:extent cx="6840855" cy="42595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840855" cy="4259580"/>
                    </a:xfrm>
                    <a:prstGeom prst="rect">
                      <a:avLst/>
                    </a:prstGeom>
                  </pic:spPr>
                </pic:pic>
              </a:graphicData>
            </a:graphic>
          </wp:inline>
        </w:drawing>
      </w:r>
    </w:p>
    <w:p w:rsidR="00E936D1" w:rsidRDefault="00E936D1" w:rsidP="00763A2F">
      <w:pPr>
        <w:jc w:val="both"/>
        <w:rPr>
          <w:sz w:val="26"/>
        </w:rPr>
      </w:pPr>
      <w:r>
        <w:rPr>
          <w:sz w:val="26"/>
        </w:rPr>
        <w:t>There are a lot of Deconvolution Methods available in the Market</w:t>
      </w:r>
    </w:p>
    <w:p w:rsidR="00E936D1" w:rsidRDefault="00E936D1" w:rsidP="00763A2F">
      <w:pPr>
        <w:jc w:val="both"/>
        <w:rPr>
          <w:sz w:val="26"/>
        </w:rPr>
      </w:pPr>
      <w:bookmarkStart w:id="0" w:name="_GoBack"/>
      <w:r w:rsidRPr="00E936D1">
        <w:rPr>
          <w:sz w:val="26"/>
        </w:rPr>
        <w:drawing>
          <wp:inline distT="0" distB="0" distL="0" distR="0" wp14:anchorId="091AE3A3" wp14:editId="7ECB76C0">
            <wp:extent cx="6840855" cy="50177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840855" cy="5017770"/>
                    </a:xfrm>
                    <a:prstGeom prst="rect">
                      <a:avLst/>
                    </a:prstGeom>
                  </pic:spPr>
                </pic:pic>
              </a:graphicData>
            </a:graphic>
          </wp:inline>
        </w:drawing>
      </w:r>
      <w:bookmarkEnd w:id="0"/>
    </w:p>
    <w:p w:rsidR="0096794A" w:rsidRDefault="0096794A" w:rsidP="00763A2F">
      <w:pPr>
        <w:jc w:val="both"/>
        <w:rPr>
          <w:sz w:val="26"/>
        </w:rPr>
      </w:pPr>
      <w:r w:rsidRPr="0096794A">
        <w:rPr>
          <w:sz w:val="26"/>
        </w:rPr>
        <w:lastRenderedPageBreak/>
        <w:drawing>
          <wp:inline distT="0" distB="0" distL="0" distR="0" wp14:anchorId="67DDDF1B" wp14:editId="19053723">
            <wp:extent cx="6840855" cy="4599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840855" cy="4599940"/>
                    </a:xfrm>
                    <a:prstGeom prst="rect">
                      <a:avLst/>
                    </a:prstGeom>
                  </pic:spPr>
                </pic:pic>
              </a:graphicData>
            </a:graphic>
          </wp:inline>
        </w:drawing>
      </w:r>
    </w:p>
    <w:p w:rsidR="00202332" w:rsidRDefault="00202332" w:rsidP="00763A2F">
      <w:pPr>
        <w:jc w:val="both"/>
        <w:rPr>
          <w:sz w:val="26"/>
        </w:rPr>
      </w:pPr>
      <w:r w:rsidRPr="00202332">
        <w:rPr>
          <w:sz w:val="26"/>
        </w:rPr>
        <w:drawing>
          <wp:inline distT="0" distB="0" distL="0" distR="0" wp14:anchorId="0862946F" wp14:editId="471DF496">
            <wp:extent cx="6840855" cy="4629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840855" cy="4629150"/>
                    </a:xfrm>
                    <a:prstGeom prst="rect">
                      <a:avLst/>
                    </a:prstGeom>
                  </pic:spPr>
                </pic:pic>
              </a:graphicData>
            </a:graphic>
          </wp:inline>
        </w:drawing>
      </w:r>
    </w:p>
    <w:p w:rsidR="003C3773" w:rsidRDefault="003C3773" w:rsidP="00763A2F">
      <w:pPr>
        <w:jc w:val="both"/>
        <w:rPr>
          <w:sz w:val="26"/>
        </w:rPr>
      </w:pPr>
    </w:p>
    <w:p w:rsidR="003C3773" w:rsidRDefault="003C3773" w:rsidP="00763A2F">
      <w:pPr>
        <w:jc w:val="both"/>
        <w:rPr>
          <w:sz w:val="26"/>
        </w:rPr>
      </w:pPr>
      <w:r w:rsidRPr="003C3773">
        <w:rPr>
          <w:sz w:val="26"/>
        </w:rPr>
        <w:lastRenderedPageBreak/>
        <w:drawing>
          <wp:inline distT="0" distB="0" distL="0" distR="0" wp14:anchorId="1F0AD2A4" wp14:editId="4D0A3217">
            <wp:extent cx="6840855" cy="50990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840855" cy="5099050"/>
                    </a:xfrm>
                    <a:prstGeom prst="rect">
                      <a:avLst/>
                    </a:prstGeom>
                  </pic:spPr>
                </pic:pic>
              </a:graphicData>
            </a:graphic>
          </wp:inline>
        </w:drawing>
      </w:r>
    </w:p>
    <w:p w:rsidR="003C3773" w:rsidRPr="00763A2F" w:rsidRDefault="003C3773" w:rsidP="00763A2F">
      <w:pPr>
        <w:jc w:val="both"/>
        <w:rPr>
          <w:sz w:val="26"/>
        </w:rPr>
      </w:pPr>
    </w:p>
    <w:sectPr w:rsidR="003C3773" w:rsidRPr="00763A2F" w:rsidSect="00763A2F">
      <w:pgSz w:w="11907" w:h="16840" w:code="9"/>
      <w:pgMar w:top="567" w:right="567" w:bottom="567"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00000001"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58B0C3E"/>
    <w:multiLevelType w:val="hybridMultilevel"/>
    <w:tmpl w:val="C7D4B9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3A2F"/>
    <w:rsid w:val="00060763"/>
    <w:rsid w:val="00085EBF"/>
    <w:rsid w:val="000D5751"/>
    <w:rsid w:val="000D7B35"/>
    <w:rsid w:val="00182EE5"/>
    <w:rsid w:val="001C62B9"/>
    <w:rsid w:val="001D5A21"/>
    <w:rsid w:val="00202332"/>
    <w:rsid w:val="0021166F"/>
    <w:rsid w:val="002B4AAA"/>
    <w:rsid w:val="002E174C"/>
    <w:rsid w:val="00302D4F"/>
    <w:rsid w:val="00316E1E"/>
    <w:rsid w:val="003755BC"/>
    <w:rsid w:val="003A6942"/>
    <w:rsid w:val="003C3773"/>
    <w:rsid w:val="00431467"/>
    <w:rsid w:val="00457E34"/>
    <w:rsid w:val="00484C50"/>
    <w:rsid w:val="00676934"/>
    <w:rsid w:val="00763A2F"/>
    <w:rsid w:val="007C3281"/>
    <w:rsid w:val="0096794A"/>
    <w:rsid w:val="0097514C"/>
    <w:rsid w:val="00996C88"/>
    <w:rsid w:val="00A26115"/>
    <w:rsid w:val="00A67F27"/>
    <w:rsid w:val="00C23F31"/>
    <w:rsid w:val="00C66C8E"/>
    <w:rsid w:val="00D06221"/>
    <w:rsid w:val="00DB5709"/>
    <w:rsid w:val="00DE40CE"/>
    <w:rsid w:val="00E34B18"/>
    <w:rsid w:val="00E66AB4"/>
    <w:rsid w:val="00E936D1"/>
    <w:rsid w:val="00EB036B"/>
    <w:rsid w:val="00EF4E51"/>
    <w:rsid w:val="00F6595D"/>
    <w:rsid w:val="00FA2F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354831-85ED-49CA-8D08-9BBDE0F8E4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676934"/>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6AB4"/>
    <w:pPr>
      <w:ind w:left="720"/>
      <w:contextualSpacing/>
    </w:pPr>
  </w:style>
  <w:style w:type="character" w:customStyle="1" w:styleId="Heading1Char">
    <w:name w:val="Heading 1 Char"/>
    <w:basedOn w:val="DefaultParagraphFont"/>
    <w:link w:val="Heading1"/>
    <w:uiPriority w:val="9"/>
    <w:rsid w:val="00676934"/>
    <w:rPr>
      <w:rFonts w:ascii="Times New Roman" w:eastAsia="Times New Roman" w:hAnsi="Times New Roman" w:cs="Times New Roman"/>
      <w:b/>
      <w:bCs/>
      <w:kern w:val="36"/>
      <w:sz w:val="48"/>
      <w:szCs w:val="4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9579610">
      <w:bodyDiv w:val="1"/>
      <w:marLeft w:val="0"/>
      <w:marRight w:val="0"/>
      <w:marTop w:val="0"/>
      <w:marBottom w:val="0"/>
      <w:divBdr>
        <w:top w:val="none" w:sz="0" w:space="0" w:color="auto"/>
        <w:left w:val="none" w:sz="0" w:space="0" w:color="auto"/>
        <w:bottom w:val="none" w:sz="0" w:space="0" w:color="auto"/>
        <w:right w:val="none" w:sz="0" w:space="0" w:color="auto"/>
      </w:divBdr>
    </w:div>
    <w:div w:id="2103792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624</TotalTime>
  <Pages>11</Pages>
  <Words>357</Words>
  <Characters>2041</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Wazir laghari</dc:creator>
  <cp:keywords/>
  <dc:description/>
  <cp:lastModifiedBy>Wazir laghari</cp:lastModifiedBy>
  <cp:revision>6</cp:revision>
  <dcterms:created xsi:type="dcterms:W3CDTF">2024-04-26T18:19:00Z</dcterms:created>
  <dcterms:modified xsi:type="dcterms:W3CDTF">2024-05-01T11:06:00Z</dcterms:modified>
</cp:coreProperties>
</file>